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464D" w:rsidRDefault="006B464D">
      <w:pPr>
        <w:jc w:val="center"/>
        <w:rPr>
          <w:rFonts w:ascii="宋体" w:hAnsi="宋体"/>
          <w:b/>
          <w:sz w:val="44"/>
          <w:szCs w:val="44"/>
        </w:rPr>
      </w:pPr>
    </w:p>
    <w:p w:rsidR="006B464D" w:rsidRDefault="001B4413" w:rsidP="001B4413">
      <w:pPr>
        <w:spacing w:line="580" w:lineRule="exact"/>
        <w:jc w:val="center"/>
        <w:rPr>
          <w:rFonts w:asciiTheme="majorEastAsia" w:eastAsiaTheme="majorEastAsia" w:hAnsiTheme="majorEastAsia"/>
          <w:b/>
          <w:sz w:val="44"/>
          <w:szCs w:val="44"/>
        </w:rPr>
      </w:pPr>
      <w:r w:rsidRPr="001B4413">
        <w:rPr>
          <w:rFonts w:asciiTheme="majorEastAsia" w:eastAsiaTheme="majorEastAsia" w:hAnsiTheme="majorEastAsia" w:cs="Courier New" w:hint="eastAsia"/>
          <w:b/>
          <w:bCs/>
          <w:sz w:val="44"/>
          <w:szCs w:val="44"/>
        </w:rPr>
        <w:t>201</w:t>
      </w:r>
      <w:r w:rsidRPr="001B4413">
        <w:rPr>
          <w:rFonts w:asciiTheme="majorEastAsia" w:eastAsiaTheme="majorEastAsia" w:hAnsiTheme="majorEastAsia" w:cs="Courier New"/>
          <w:b/>
          <w:bCs/>
          <w:sz w:val="44"/>
          <w:szCs w:val="44"/>
        </w:rPr>
        <w:t>9</w:t>
      </w:r>
      <w:r w:rsidRPr="001B4413">
        <w:rPr>
          <w:rFonts w:asciiTheme="majorEastAsia" w:eastAsiaTheme="majorEastAsia" w:hAnsiTheme="majorEastAsia" w:cs="Courier New" w:hint="eastAsia"/>
          <w:b/>
          <w:bCs/>
          <w:sz w:val="44"/>
          <w:szCs w:val="44"/>
        </w:rPr>
        <w:t>年烟台市社科规划项目</w:t>
      </w:r>
      <w:r w:rsidR="0045017C" w:rsidRPr="001B4413">
        <w:rPr>
          <w:rFonts w:asciiTheme="majorEastAsia" w:eastAsiaTheme="majorEastAsia" w:hAnsiTheme="majorEastAsia" w:hint="eastAsia"/>
          <w:b/>
          <w:sz w:val="44"/>
          <w:szCs w:val="44"/>
        </w:rPr>
        <w:t>选题方向</w:t>
      </w:r>
    </w:p>
    <w:p w:rsidR="001B4413" w:rsidRPr="00C3720C" w:rsidRDefault="001B4413" w:rsidP="001B4413">
      <w:pPr>
        <w:spacing w:line="580" w:lineRule="exact"/>
        <w:jc w:val="center"/>
        <w:rPr>
          <w:rFonts w:asciiTheme="majorEastAsia" w:eastAsiaTheme="majorEastAsia" w:hAnsiTheme="majorEastAsia"/>
          <w:b/>
          <w:sz w:val="44"/>
          <w:szCs w:val="44"/>
        </w:rPr>
      </w:pPr>
      <w:bookmarkStart w:id="0" w:name="_GoBack"/>
      <w:bookmarkEnd w:id="0"/>
    </w:p>
    <w:p w:rsidR="006B464D" w:rsidRDefault="0045017C">
      <w:pPr>
        <w:spacing w:line="580" w:lineRule="exact"/>
        <w:rPr>
          <w:rFonts w:ascii="黑体" w:eastAsia="黑体" w:hAnsi="黑体"/>
          <w:sz w:val="32"/>
          <w:szCs w:val="32"/>
        </w:rPr>
      </w:pPr>
      <w:r>
        <w:rPr>
          <w:rFonts w:ascii="黑体" w:eastAsia="黑体" w:hAnsi="黑体" w:cs="黑体" w:hint="eastAsia"/>
          <w:b/>
          <w:sz w:val="32"/>
          <w:szCs w:val="32"/>
        </w:rPr>
        <w:t xml:space="preserve">    </w:t>
      </w:r>
      <w:r>
        <w:rPr>
          <w:rFonts w:ascii="楷体" w:eastAsia="楷体" w:hAnsi="楷体" w:cs="黑体" w:hint="eastAsia"/>
          <w:b/>
          <w:sz w:val="32"/>
          <w:szCs w:val="32"/>
        </w:rPr>
        <w:t>1.习近平新时代中国特色社会主义思想研究。</w:t>
      </w:r>
      <w:r>
        <w:rPr>
          <w:rFonts w:ascii="仿宋" w:eastAsia="仿宋" w:hAnsi="仿宋" w:cs="仿宋_GB2312" w:hint="eastAsia"/>
          <w:sz w:val="32"/>
          <w:szCs w:val="32"/>
        </w:rPr>
        <w:t>围绕学习贯彻习近平新时代中国特色社会主义思想和党的十九大精神，展开专题研究。包括习近平新时代中国特色社会主义思想的科学体系、历史地位、当代意义以及对马克思主义的原创性贡献研究等；包括习近平总书记新发展理念、以人民为中心的发展思想、全面深化改革思想、全面依法治国思想、全面从严治党思想研究等。坚持理论联系实际，鼓励开展习近平新时代中国特色社会主义与烟台实践研究，推动习近平新时代中国特色社会主义思想和党的十九大精神在烟台落地生根，结出丰硕成果。</w:t>
      </w:r>
      <w:r>
        <w:rPr>
          <w:rFonts w:ascii="仿宋" w:eastAsia="仿宋" w:hAnsi="仿宋" w:hint="eastAsia"/>
          <w:color w:val="000000"/>
          <w:sz w:val="30"/>
          <w:szCs w:val="30"/>
          <w:shd w:val="clear" w:color="auto" w:fill="FFFFFF"/>
        </w:rPr>
        <w:t>申报者可结合自身研究专长，选择设计专项课题。</w:t>
      </w:r>
    </w:p>
    <w:p w:rsidR="006B464D" w:rsidRDefault="0045017C">
      <w:pPr>
        <w:widowControl/>
        <w:spacing w:line="600" w:lineRule="exact"/>
        <w:rPr>
          <w:rFonts w:ascii="黑体" w:eastAsia="黑体" w:hAnsi="黑体" w:cs="宋体"/>
          <w:sz w:val="32"/>
          <w:szCs w:val="32"/>
        </w:rPr>
      </w:pPr>
      <w:r>
        <w:rPr>
          <w:rFonts w:ascii="仿宋" w:eastAsia="仿宋" w:hAnsi="仿宋" w:cs="仿宋_GB2312" w:hint="eastAsia"/>
          <w:sz w:val="32"/>
          <w:szCs w:val="32"/>
        </w:rPr>
        <w:t xml:space="preserve">  </w:t>
      </w:r>
      <w:r>
        <w:rPr>
          <w:rFonts w:ascii="仿宋" w:eastAsia="仿宋" w:hAnsi="仿宋" w:cs="仿宋_GB2312" w:hint="eastAsia"/>
          <w:b/>
          <w:sz w:val="32"/>
          <w:szCs w:val="32"/>
        </w:rPr>
        <w:t xml:space="preserve">  </w:t>
      </w:r>
      <w:r>
        <w:rPr>
          <w:rFonts w:ascii="楷体" w:eastAsia="楷体" w:hAnsi="楷体" w:cs="宋体" w:hint="eastAsia"/>
          <w:b/>
          <w:sz w:val="32"/>
          <w:szCs w:val="32"/>
        </w:rPr>
        <w:t>2.烟台经济社会发展目标定位研究。</w:t>
      </w:r>
      <w:r>
        <w:rPr>
          <w:rFonts w:ascii="仿宋" w:eastAsia="仿宋" w:hAnsi="仿宋" w:cs="宋体" w:hint="eastAsia"/>
          <w:sz w:val="32"/>
          <w:szCs w:val="32"/>
        </w:rPr>
        <w:t>围绕烟台建设“四个城市”的目标定位，即：建设制造业强市、建设海洋经济大市、建设</w:t>
      </w:r>
      <w:proofErr w:type="gramStart"/>
      <w:r>
        <w:rPr>
          <w:rFonts w:ascii="仿宋" w:eastAsia="仿宋" w:hAnsi="仿宋" w:cs="宋体" w:hint="eastAsia"/>
          <w:sz w:val="32"/>
          <w:szCs w:val="32"/>
        </w:rPr>
        <w:t>宜业宜居宜</w:t>
      </w:r>
      <w:proofErr w:type="gramEnd"/>
      <w:r>
        <w:rPr>
          <w:rFonts w:ascii="仿宋" w:eastAsia="仿宋" w:hAnsi="仿宋" w:cs="宋体" w:hint="eastAsia"/>
          <w:sz w:val="32"/>
          <w:szCs w:val="32"/>
        </w:rPr>
        <w:t>游城市和建设现代化国际滨海城市，开展前瞻性、系统性、对策性研究，形成对建设“四个城市”有支撑和指导作用的研究成果。申报者可结合自身研究专长，选择设计专项课题。</w:t>
      </w:r>
    </w:p>
    <w:p w:rsidR="006B464D" w:rsidRDefault="0045017C">
      <w:pPr>
        <w:widowControl/>
        <w:spacing w:line="600" w:lineRule="exact"/>
        <w:rPr>
          <w:rFonts w:ascii="黑体" w:eastAsia="黑体" w:hAnsi="黑体" w:cs="宋体"/>
          <w:sz w:val="32"/>
          <w:szCs w:val="32"/>
        </w:rPr>
      </w:pPr>
      <w:r>
        <w:rPr>
          <w:rFonts w:ascii="仿宋" w:eastAsia="仿宋" w:hAnsi="仿宋" w:cs="仿宋_GB2312" w:hint="eastAsia"/>
          <w:sz w:val="32"/>
          <w:szCs w:val="32"/>
        </w:rPr>
        <w:t xml:space="preserve">  </w:t>
      </w:r>
      <w:r>
        <w:rPr>
          <w:rFonts w:ascii="楷体" w:eastAsia="楷体" w:hAnsi="楷体" w:cs="仿宋_GB2312" w:hint="eastAsia"/>
          <w:sz w:val="32"/>
          <w:szCs w:val="32"/>
        </w:rPr>
        <w:t xml:space="preserve">  </w:t>
      </w:r>
      <w:r>
        <w:rPr>
          <w:rFonts w:ascii="楷体" w:eastAsia="楷体" w:hAnsi="楷体" w:cs="宋体" w:hint="eastAsia"/>
          <w:b/>
          <w:sz w:val="32"/>
          <w:szCs w:val="32"/>
        </w:rPr>
        <w:t>3.推动高质量发展和新旧动能转换研究</w:t>
      </w:r>
      <w:r>
        <w:rPr>
          <w:rFonts w:ascii="楷体" w:eastAsia="楷体" w:hAnsi="楷体" w:cs="仿宋_GB2312" w:hint="eastAsia"/>
          <w:b/>
          <w:sz w:val="32"/>
          <w:szCs w:val="32"/>
        </w:rPr>
        <w:t>。</w:t>
      </w:r>
      <w:r>
        <w:rPr>
          <w:rFonts w:ascii="仿宋" w:eastAsia="仿宋" w:hAnsi="仿宋" w:cs="仿宋_GB2312" w:hint="eastAsia"/>
          <w:sz w:val="32"/>
          <w:szCs w:val="32"/>
        </w:rPr>
        <w:t>围绕推动高质量发展和加快新旧动能转换，结合烟台发展实际，在加快“腾笼换鸟”、推动“双招双引”、实施“创新驱动”、发展“八</w:t>
      </w:r>
      <w:r>
        <w:rPr>
          <w:rFonts w:ascii="仿宋" w:eastAsia="仿宋" w:hAnsi="仿宋" w:cs="仿宋_GB2312" w:hint="eastAsia"/>
          <w:sz w:val="32"/>
          <w:szCs w:val="32"/>
        </w:rPr>
        <w:lastRenderedPageBreak/>
        <w:t>大产业”、突破“三重”工作、建设山东新旧动能转换“核心区”等问题上开展深度研究，提供决策咨询和对策建议。</w:t>
      </w:r>
      <w:r>
        <w:rPr>
          <w:rFonts w:ascii="仿宋" w:eastAsia="仿宋" w:hAnsi="仿宋" w:cs="宋体" w:hint="eastAsia"/>
          <w:sz w:val="32"/>
          <w:szCs w:val="32"/>
        </w:rPr>
        <w:t>申报者可结合自身研究专长，选择设计专项课题。</w:t>
      </w:r>
    </w:p>
    <w:p w:rsidR="006B464D" w:rsidRDefault="0045017C">
      <w:pPr>
        <w:spacing w:line="580" w:lineRule="exact"/>
        <w:rPr>
          <w:rFonts w:ascii="黑体" w:eastAsia="黑体" w:hAnsi="黑体" w:cs="宋体"/>
          <w:sz w:val="32"/>
          <w:szCs w:val="32"/>
        </w:rPr>
      </w:pPr>
      <w:r>
        <w:rPr>
          <w:rFonts w:ascii="仿宋" w:eastAsia="仿宋" w:hAnsi="仿宋" w:cs="仿宋_GB2312" w:hint="eastAsia"/>
          <w:sz w:val="32"/>
          <w:szCs w:val="32"/>
        </w:rPr>
        <w:t xml:space="preserve">   </w:t>
      </w:r>
      <w:r>
        <w:rPr>
          <w:rFonts w:ascii="楷体" w:eastAsia="楷体" w:hAnsi="楷体" w:cs="仿宋_GB2312" w:hint="eastAsia"/>
          <w:b/>
          <w:sz w:val="32"/>
          <w:szCs w:val="32"/>
        </w:rPr>
        <w:t xml:space="preserve"> </w:t>
      </w:r>
      <w:r>
        <w:rPr>
          <w:rFonts w:ascii="楷体" w:eastAsia="楷体" w:hAnsi="楷体" w:cs="宋体" w:hint="eastAsia"/>
          <w:b/>
          <w:sz w:val="32"/>
          <w:szCs w:val="32"/>
        </w:rPr>
        <w:t>4.民生工作和社会治理研究。</w:t>
      </w:r>
      <w:r>
        <w:rPr>
          <w:rFonts w:ascii="仿宋" w:eastAsia="仿宋" w:hAnsi="仿宋" w:cs="宋体" w:hint="eastAsia"/>
          <w:sz w:val="32"/>
          <w:szCs w:val="32"/>
        </w:rPr>
        <w:t>围绕加强以保障和改善民生为重点的社会建设，对标“幼有所育、学有所教、劳有所得、病有所</w:t>
      </w:r>
      <w:proofErr w:type="gramStart"/>
      <w:r>
        <w:rPr>
          <w:rFonts w:ascii="仿宋" w:eastAsia="仿宋" w:hAnsi="仿宋" w:cs="宋体" w:hint="eastAsia"/>
          <w:sz w:val="32"/>
          <w:szCs w:val="32"/>
        </w:rPr>
        <w:t>医</w:t>
      </w:r>
      <w:proofErr w:type="gramEnd"/>
      <w:r>
        <w:rPr>
          <w:rFonts w:ascii="仿宋" w:eastAsia="仿宋" w:hAnsi="仿宋" w:cs="宋体" w:hint="eastAsia"/>
          <w:sz w:val="32"/>
          <w:szCs w:val="32"/>
        </w:rPr>
        <w:t>、老有所养、住有所居、弱有所扶”，聚焦就业再就业、基础教育综合改革、现代职业教育体系建设、医养产业发展、建设国家健康城市等重点问题，开展相关研究工作，形成建设性意见建议。围绕打造共建共治共享的社会治理格局，聚焦依法治市、社会治理创新、城市管理与“城市病”治理等重点问题，深化相关研究工作，提出有效对策建议。申报者可结合自身研究专长，选择设计专项课题。</w:t>
      </w:r>
    </w:p>
    <w:p w:rsidR="006B464D" w:rsidRDefault="0045017C">
      <w:pPr>
        <w:rPr>
          <w:rFonts w:ascii="黑体" w:eastAsia="黑体" w:hAnsi="黑体"/>
          <w:sz w:val="32"/>
          <w:szCs w:val="32"/>
        </w:rPr>
      </w:pPr>
      <w:r>
        <w:rPr>
          <w:rFonts w:ascii="黑体" w:eastAsia="黑体" w:hAnsi="黑体" w:hint="eastAsia"/>
          <w:sz w:val="32"/>
          <w:szCs w:val="32"/>
        </w:rPr>
        <w:t xml:space="preserve">  </w:t>
      </w:r>
      <w:r>
        <w:rPr>
          <w:rFonts w:ascii="楷体" w:eastAsia="楷体" w:hAnsi="楷体" w:hint="eastAsia"/>
          <w:b/>
          <w:sz w:val="32"/>
          <w:szCs w:val="32"/>
        </w:rPr>
        <w:t xml:space="preserve">  5.乡村振兴和生态文明建设研究。</w:t>
      </w:r>
      <w:r>
        <w:rPr>
          <w:rFonts w:ascii="仿宋" w:eastAsia="仿宋" w:hAnsi="仿宋" w:hint="eastAsia"/>
          <w:sz w:val="32"/>
          <w:szCs w:val="32"/>
        </w:rPr>
        <w:t>围绕</w:t>
      </w:r>
      <w:r>
        <w:rPr>
          <w:rFonts w:ascii="仿宋" w:eastAsia="仿宋" w:hAnsi="仿宋" w:cs="仿宋_GB2312" w:hint="eastAsia"/>
          <w:sz w:val="32"/>
          <w:szCs w:val="32"/>
        </w:rPr>
        <w:t>扎实推进乡村振兴战略，按照产业兴旺、生态宜居、乡风文明、治理有效、生活富裕和“五个振兴”的要求开展选题和研究工作，为谱写乡村振兴齐鲁样板烟台篇章提供学理支撑。以</w:t>
      </w:r>
      <w:r>
        <w:rPr>
          <w:rFonts w:ascii="仿宋" w:eastAsia="仿宋" w:hAnsi="仿宋" w:hint="eastAsia"/>
          <w:sz w:val="32"/>
          <w:szCs w:val="32"/>
        </w:rPr>
        <w:t>习近平生态文明思想为指导，在如何推进绿色发展、加快解决突出环境问题、加大生态系统保护力度等方面，研究、提供决策依据和对策建议。</w:t>
      </w:r>
      <w:r>
        <w:rPr>
          <w:rFonts w:ascii="仿宋" w:eastAsia="仿宋" w:hAnsi="仿宋" w:cs="宋体" w:hint="eastAsia"/>
          <w:sz w:val="32"/>
          <w:szCs w:val="32"/>
        </w:rPr>
        <w:t>申报者可结合自身研究专长，选择设计专项课题。</w:t>
      </w:r>
    </w:p>
    <w:p w:rsidR="006B464D" w:rsidRDefault="0045017C">
      <w:pPr>
        <w:rPr>
          <w:rFonts w:ascii="黑体" w:eastAsia="黑体" w:hAnsi="黑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b/>
          <w:sz w:val="32"/>
          <w:szCs w:val="32"/>
        </w:rPr>
        <w:t>6.文化建设和意识形态工作研究。</w:t>
      </w:r>
      <w:r>
        <w:rPr>
          <w:rFonts w:ascii="仿宋" w:eastAsia="仿宋" w:hAnsi="仿宋" w:cs="Courier New" w:hint="eastAsia"/>
          <w:bCs/>
          <w:sz w:val="32"/>
          <w:szCs w:val="21"/>
        </w:rPr>
        <w:t>围绕坚定文化自信和推动社会主义文化繁荣兴盛，就牢牢把握意识形态工作领导权、培育和</w:t>
      </w:r>
      <w:proofErr w:type="gramStart"/>
      <w:r>
        <w:rPr>
          <w:rFonts w:ascii="仿宋" w:eastAsia="仿宋" w:hAnsi="仿宋" w:cs="Courier New" w:hint="eastAsia"/>
          <w:bCs/>
          <w:sz w:val="32"/>
          <w:szCs w:val="21"/>
        </w:rPr>
        <w:t>践行</w:t>
      </w:r>
      <w:proofErr w:type="gramEnd"/>
      <w:r>
        <w:rPr>
          <w:rFonts w:ascii="仿宋" w:eastAsia="仿宋" w:hAnsi="仿宋" w:cs="Courier New" w:hint="eastAsia"/>
          <w:bCs/>
          <w:sz w:val="32"/>
          <w:szCs w:val="21"/>
        </w:rPr>
        <w:t>社会主义核心价值观、加强思想道德建设、繁荣发展社会主义文艺、推动文化事业和文化产业发展等问</w:t>
      </w:r>
      <w:r>
        <w:rPr>
          <w:rFonts w:ascii="仿宋" w:eastAsia="仿宋" w:hAnsi="仿宋" w:cs="Courier New" w:hint="eastAsia"/>
          <w:bCs/>
          <w:sz w:val="32"/>
          <w:szCs w:val="21"/>
        </w:rPr>
        <w:lastRenderedPageBreak/>
        <w:t>题开展研究工作。注重与地方实际结合，强化对山东红色文化中的沂蒙精神、胶东精神的精神特质和时代价值研究与阐释，推进对如何提升主流舆论传播力影响力、如何推动</w:t>
      </w:r>
      <w:r>
        <w:rPr>
          <w:rFonts w:ascii="仿宋" w:eastAsia="仿宋" w:hAnsi="仿宋" w:hint="eastAsia"/>
          <w:sz w:val="32"/>
          <w:szCs w:val="32"/>
        </w:rPr>
        <w:t>媒体融合发展和新时代高校思想政治教育改革创新等问题的研究。</w:t>
      </w:r>
      <w:r>
        <w:rPr>
          <w:rFonts w:ascii="仿宋" w:eastAsia="仿宋" w:hAnsi="仿宋" w:cs="宋体" w:hint="eastAsia"/>
          <w:sz w:val="32"/>
          <w:szCs w:val="32"/>
        </w:rPr>
        <w:t>申报者可结合自身研究专长，选择设计专项课题。</w:t>
      </w:r>
    </w:p>
    <w:p w:rsidR="006B464D" w:rsidRDefault="0045017C">
      <w:pPr>
        <w:widowControl/>
        <w:spacing w:line="600" w:lineRule="exact"/>
        <w:rPr>
          <w:rFonts w:ascii="黑体" w:eastAsia="黑体" w:hAnsi="黑体" w:cs="宋体"/>
          <w:sz w:val="32"/>
          <w:szCs w:val="32"/>
        </w:rPr>
      </w:pPr>
      <w:r>
        <w:rPr>
          <w:rFonts w:ascii="黑体" w:eastAsia="黑体" w:hAnsi="黑体" w:cs="宋体" w:hint="eastAsia"/>
          <w:sz w:val="32"/>
          <w:szCs w:val="32"/>
        </w:rPr>
        <w:t xml:space="preserve">    </w:t>
      </w:r>
      <w:r>
        <w:rPr>
          <w:rFonts w:ascii="楷体" w:eastAsia="楷体" w:hAnsi="楷体" w:cs="宋体" w:hint="eastAsia"/>
          <w:b/>
          <w:sz w:val="32"/>
          <w:szCs w:val="32"/>
        </w:rPr>
        <w:t>7.党建工作研究。</w:t>
      </w:r>
      <w:r>
        <w:rPr>
          <w:rFonts w:ascii="仿宋" w:eastAsia="仿宋" w:hAnsi="仿宋" w:cs="宋体" w:hint="eastAsia"/>
          <w:sz w:val="32"/>
          <w:szCs w:val="32"/>
        </w:rPr>
        <w:t>围绕新时代党的建设总要求，从</w:t>
      </w:r>
      <w:r>
        <w:rPr>
          <w:rFonts w:ascii="仿宋" w:eastAsia="仿宋" w:hAnsi="仿宋" w:cs="Arial"/>
          <w:color w:val="333333"/>
          <w:sz w:val="32"/>
          <w:szCs w:val="32"/>
          <w:shd w:val="clear" w:color="auto" w:fill="FFFFFF"/>
        </w:rPr>
        <w:t>政治建设、思想建设、组织建设、作风建设、纪律建设和制度建设</w:t>
      </w:r>
      <w:r>
        <w:rPr>
          <w:rFonts w:ascii="仿宋" w:eastAsia="仿宋" w:hAnsi="仿宋" w:cs="Arial" w:hint="eastAsia"/>
          <w:color w:val="333333"/>
          <w:sz w:val="32"/>
          <w:szCs w:val="32"/>
          <w:shd w:val="clear" w:color="auto" w:fill="FFFFFF"/>
        </w:rPr>
        <w:t>等方面开展专题研究。呼应省委、市委“担当作为、狠抓落实”和“工作落实年”部署要求，在推进思想大解放、工作大落实、作风大改进和</w:t>
      </w:r>
      <w:proofErr w:type="gramStart"/>
      <w:r>
        <w:rPr>
          <w:rFonts w:ascii="仿宋" w:eastAsia="仿宋" w:hAnsi="仿宋" w:cs="Arial" w:hint="eastAsia"/>
          <w:color w:val="333333"/>
          <w:sz w:val="32"/>
          <w:szCs w:val="32"/>
          <w:shd w:val="clear" w:color="auto" w:fill="FFFFFF"/>
        </w:rPr>
        <w:t>寻标</w:t>
      </w:r>
      <w:proofErr w:type="gramEnd"/>
      <w:r>
        <w:rPr>
          <w:rFonts w:ascii="仿宋" w:eastAsia="仿宋" w:hAnsi="仿宋" w:cs="Arial" w:hint="eastAsia"/>
          <w:color w:val="333333"/>
          <w:sz w:val="32"/>
          <w:szCs w:val="32"/>
          <w:shd w:val="clear" w:color="auto" w:fill="FFFFFF"/>
        </w:rPr>
        <w:t>对</w:t>
      </w:r>
      <w:proofErr w:type="gramStart"/>
      <w:r>
        <w:rPr>
          <w:rFonts w:ascii="仿宋" w:eastAsia="仿宋" w:hAnsi="仿宋" w:cs="Arial" w:hint="eastAsia"/>
          <w:color w:val="333333"/>
          <w:sz w:val="32"/>
          <w:szCs w:val="32"/>
          <w:shd w:val="clear" w:color="auto" w:fill="FFFFFF"/>
        </w:rPr>
        <w:t>标发</w:t>
      </w:r>
      <w:proofErr w:type="gramEnd"/>
      <w:r>
        <w:rPr>
          <w:rFonts w:ascii="仿宋" w:eastAsia="仿宋" w:hAnsi="仿宋" w:cs="Arial" w:hint="eastAsia"/>
          <w:color w:val="333333"/>
          <w:sz w:val="32"/>
          <w:szCs w:val="32"/>
          <w:shd w:val="clear" w:color="auto" w:fill="FFFFFF"/>
        </w:rPr>
        <w:t>展中及时述学立论，建睿智之言，献务实之策。申报者可结合自身研究专长，选择设计专项课题。</w:t>
      </w:r>
    </w:p>
    <w:p w:rsidR="006B464D" w:rsidRDefault="006B464D"/>
    <w:sectPr w:rsidR="006B464D">
      <w:footerReference w:type="even" r:id="rId7"/>
      <w:footerReference w:type="default" r:id="rId8"/>
      <w:pgSz w:w="11906" w:h="16838"/>
      <w:pgMar w:top="1440" w:right="1797" w:bottom="1440" w:left="1797" w:header="851" w:footer="992" w:gutter="0"/>
      <w:cols w:space="425"/>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4DE" w:rsidRDefault="00EA04DE">
      <w:r>
        <w:separator/>
      </w:r>
    </w:p>
  </w:endnote>
  <w:endnote w:type="continuationSeparator" w:id="0">
    <w:p w:rsidR="00EA04DE" w:rsidRDefault="00EA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64D" w:rsidRDefault="0045017C">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B464D" w:rsidRDefault="006B464D">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64D" w:rsidRDefault="0045017C">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rsidR="006B464D" w:rsidRDefault="006B464D">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4DE" w:rsidRDefault="00EA04DE">
      <w:r>
        <w:separator/>
      </w:r>
    </w:p>
  </w:footnote>
  <w:footnote w:type="continuationSeparator" w:id="0">
    <w:p w:rsidR="00EA04DE" w:rsidRDefault="00EA04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31F74"/>
    <w:rsid w:val="000E1B22"/>
    <w:rsid w:val="000E31AB"/>
    <w:rsid w:val="00173C7D"/>
    <w:rsid w:val="001B4413"/>
    <w:rsid w:val="00233772"/>
    <w:rsid w:val="00281208"/>
    <w:rsid w:val="00281CF0"/>
    <w:rsid w:val="00301A03"/>
    <w:rsid w:val="00347DFC"/>
    <w:rsid w:val="0035063B"/>
    <w:rsid w:val="00397C94"/>
    <w:rsid w:val="003F5C7A"/>
    <w:rsid w:val="004250DD"/>
    <w:rsid w:val="0045017C"/>
    <w:rsid w:val="00471904"/>
    <w:rsid w:val="00497ACB"/>
    <w:rsid w:val="00511283"/>
    <w:rsid w:val="00551936"/>
    <w:rsid w:val="005F0A9D"/>
    <w:rsid w:val="005F0E4F"/>
    <w:rsid w:val="00650775"/>
    <w:rsid w:val="00656A60"/>
    <w:rsid w:val="00680BA9"/>
    <w:rsid w:val="006B464D"/>
    <w:rsid w:val="006B60B9"/>
    <w:rsid w:val="006F0E88"/>
    <w:rsid w:val="0076355D"/>
    <w:rsid w:val="0078032B"/>
    <w:rsid w:val="007B25F5"/>
    <w:rsid w:val="007F2454"/>
    <w:rsid w:val="007F5978"/>
    <w:rsid w:val="0082500D"/>
    <w:rsid w:val="00857CD0"/>
    <w:rsid w:val="00915864"/>
    <w:rsid w:val="00964138"/>
    <w:rsid w:val="00A264DB"/>
    <w:rsid w:val="00A31EA6"/>
    <w:rsid w:val="00A44BE1"/>
    <w:rsid w:val="00A66463"/>
    <w:rsid w:val="00AB5D3C"/>
    <w:rsid w:val="00B21489"/>
    <w:rsid w:val="00B31F74"/>
    <w:rsid w:val="00B55346"/>
    <w:rsid w:val="00B77BE3"/>
    <w:rsid w:val="00C315B2"/>
    <w:rsid w:val="00C3720C"/>
    <w:rsid w:val="00C71A2D"/>
    <w:rsid w:val="00CF0F09"/>
    <w:rsid w:val="00CF3202"/>
    <w:rsid w:val="00D65FE3"/>
    <w:rsid w:val="00D83D57"/>
    <w:rsid w:val="00DF7A4F"/>
    <w:rsid w:val="00E0686D"/>
    <w:rsid w:val="00EA04DE"/>
    <w:rsid w:val="00EC3C3D"/>
    <w:rsid w:val="00F15A4F"/>
    <w:rsid w:val="00F22507"/>
    <w:rsid w:val="00F64E47"/>
    <w:rsid w:val="00F8721A"/>
    <w:rsid w:val="00F96338"/>
    <w:rsid w:val="00FB6F40"/>
    <w:rsid w:val="00FB7723"/>
    <w:rsid w:val="00FE0224"/>
    <w:rsid w:val="34DF7DF3"/>
    <w:rsid w:val="57D61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CF262"/>
  <w15:docId w15:val="{AAA6095B-8E2D-4E32-AFC8-281B1424F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Normal (Web)"/>
    <w:basedOn w:val="a"/>
    <w:qFormat/>
    <w:pPr>
      <w:spacing w:before="100" w:beforeAutospacing="1" w:after="100" w:afterAutospacing="1"/>
      <w:jc w:val="left"/>
    </w:pPr>
    <w:rPr>
      <w:rFonts w:ascii="Calibri" w:hAnsi="Calibri"/>
      <w:kern w:val="0"/>
      <w:sz w:val="24"/>
    </w:rPr>
  </w:style>
  <w:style w:type="character" w:styleId="a6">
    <w:name w:val="page number"/>
    <w:basedOn w:val="a0"/>
    <w:qFormat/>
  </w:style>
  <w:style w:type="character" w:styleId="a7">
    <w:name w:val="FollowedHyperlink"/>
    <w:basedOn w:val="a0"/>
    <w:uiPriority w:val="99"/>
    <w:semiHidden/>
    <w:unhideWhenUsed/>
    <w:qFormat/>
    <w:rPr>
      <w:color w:val="800080" w:themeColor="followedHyperlink"/>
      <w:u w:val="single"/>
    </w:rPr>
  </w:style>
  <w:style w:type="character" w:styleId="a8">
    <w:name w:val="Hyperlink"/>
    <w:basedOn w:val="a0"/>
    <w:qFormat/>
    <w:rPr>
      <w:color w:val="0000FF"/>
      <w:u w:val="single"/>
    </w:rPr>
  </w:style>
  <w:style w:type="character" w:customStyle="1" w:styleId="a4">
    <w:name w:val="页脚 字符"/>
    <w:basedOn w:val="a0"/>
    <w:link w:val="a3"/>
    <w:qFormat/>
    <w:rPr>
      <w:rFonts w:ascii="Times New Roman" w:eastAsia="宋体" w:hAnsi="Times New Roman" w:cs="Times New Roman"/>
      <w:sz w:val="18"/>
      <w:szCs w:val="18"/>
    </w:rPr>
  </w:style>
  <w:style w:type="paragraph" w:styleId="a9">
    <w:name w:val="header"/>
    <w:basedOn w:val="a"/>
    <w:link w:val="aa"/>
    <w:uiPriority w:val="99"/>
    <w:unhideWhenUsed/>
    <w:rsid w:val="001B4413"/>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1B441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212</Words>
  <Characters>1209</Characters>
  <Application>Microsoft Office Word</Application>
  <DocSecurity>0</DocSecurity>
  <Lines>10</Lines>
  <Paragraphs>2</Paragraphs>
  <ScaleCrop>false</ScaleCrop>
  <Company>微软中国</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27</cp:revision>
  <cp:lastPrinted>2019-02-21T07:33:00Z</cp:lastPrinted>
  <dcterms:created xsi:type="dcterms:W3CDTF">2019-02-11T07:50:00Z</dcterms:created>
  <dcterms:modified xsi:type="dcterms:W3CDTF">2019-02-25T08:18:00Z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